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Pogrubienie"/>
          <w:color w:val="00FFFF"/>
          <w:sz w:val="27"/>
          <w:szCs w:val="27"/>
        </w:rPr>
        <w:t>PODSTAWA PROGRAMOWA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Pogrubienie"/>
          <w:color w:val="00CCFF"/>
          <w:sz w:val="27"/>
          <w:szCs w:val="27"/>
        </w:rPr>
        <w:t>WYCHOWANIA PRZEDSZKOLNEGO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Pogrubienie"/>
          <w:color w:val="3366FF"/>
          <w:sz w:val="27"/>
          <w:szCs w:val="27"/>
        </w:rPr>
        <w:t>DLA PRZEDSZKOLI ORAZ INNYCH FORM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Pogrubienie"/>
          <w:color w:val="333399"/>
          <w:sz w:val="27"/>
          <w:szCs w:val="27"/>
        </w:rPr>
        <w:t>WYCHOWANIA PRZEDSZKOLNEGO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>Podstawa programowa wychowania przedszkolnego opisuje proces wspomagania rozwoju i edukacji dzieci objętych wychowaniem przedszkolnym.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>Przedszkola oraz inne formy wychowania przedszkolnego w równej mierze pełnią funkcje opiekuńcze, wychowawcze i kształcące. Zapewniają dzieciom możliwość wspólnej zabawy i nauki w warunkach bezpiecznych, przyjaznych i dostosowanych do ich potrzeb rozwojowych.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CCFF"/>
        </w:rPr>
        <w:t>Celem wychowania przedszkolnego jest: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 </w:t>
      </w:r>
      <w:r>
        <w:rPr>
          <w:color w:val="000000"/>
        </w:rPr>
        <w:t> wspomaganie dzieci w rozwijaniu uzdolnień oraz kształtowanie czynności intelektualnych potrzebnych dzieciom w codziennych sytuacjach i w dalszej edukacji;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 </w:t>
      </w:r>
      <w:r>
        <w:rPr>
          <w:color w:val="000000"/>
        </w:rPr>
        <w:t> budowanie systemu wartości, w tym wychowywanie dzieci tak, żeby lepiej orientowały się w tym, co jest dobre, a co złe;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 </w:t>
      </w:r>
      <w:r>
        <w:rPr>
          <w:color w:val="000000"/>
        </w:rPr>
        <w:t> kształtowanie u dzieci odporności emocjonalnej koniecznej do racjonalnego radzenia sobie w nowych i trudnych sytuacjach, w tym także do łagodnego znoszenia stresów i porażek;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4) </w:t>
      </w:r>
      <w:r>
        <w:rPr>
          <w:color w:val="000000"/>
        </w:rPr>
        <w:t> rozwijanie umiejętności społecznych dzieci, które są niezbędne w poprawnych relacjach z dziećmi i dorosłymi;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5)</w:t>
      </w:r>
      <w:r>
        <w:rPr>
          <w:color w:val="000000"/>
        </w:rPr>
        <w:t>  stwarzanie warunków sprzyjających wspólnej i zgodnej zabawie oraz nauce dzieci o zróżnicowanych możliwościach fizycznych i intelektualnych;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6)</w:t>
      </w:r>
      <w:r>
        <w:rPr>
          <w:color w:val="000000"/>
        </w:rPr>
        <w:t>  troska o zdrowie dzieci i ich sprawność fizyczną; zachęcanie do uczestnictwa w zabawach i grach sportowych;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7) </w:t>
      </w:r>
      <w:r>
        <w:rPr>
          <w:color w:val="000000"/>
        </w:rPr>
        <w:t> budowanie dziecięcej wiedzy o świecie społecznym, przyrodniczym i technicznym oraz rozwijanie umiejętności prezentowania swoich przemyśleń w sposób zrozumiały dla innych;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8) </w:t>
      </w:r>
      <w:r>
        <w:rPr>
          <w:color w:val="000000"/>
        </w:rPr>
        <w:t> wprowadzenie dzieci w świat wartości estetycznych i rozwijanie umiejętności wypowiadania się poprzez muzykę, taniec, śpiew, małe formy teatralne oraz sztuki plastyczne;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9) </w:t>
      </w:r>
      <w:r>
        <w:rPr>
          <w:color w:val="000000"/>
        </w:rPr>
        <w:t> kształtowanie u dzieci poczucia przynależności społecznej (do rodziny, grupy rówieśniczej i wspólnoty narodowej) oraz postawy patriotycznej;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10)</w:t>
      </w:r>
      <w:r>
        <w:rPr>
          <w:color w:val="000000"/>
        </w:rPr>
        <w:t> zapewnienie dzieciom lepszych szans edukacyjnych poprzez wspieranie ich ciekawości, aktywności i samodzielności, a także kształtowanie wiadomości i umiejętności, które są ważne w edukacji szkolnej;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11)</w:t>
      </w:r>
      <w:r>
        <w:rPr>
          <w:color w:val="000000"/>
        </w:rPr>
        <w:t> kształtowanie u dzieci umiejętności czytania i przygotowanie dzieci do nabywania umiejętności pisania;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12)</w:t>
      </w:r>
      <w:r>
        <w:rPr>
          <w:color w:val="000000"/>
        </w:rPr>
        <w:t> przygotowanie dzieci do posługiwania się językiem obcym nowożytnym poprzez rozbudzanie ich świadomości językowej i wrażliwości kulturowej oraz budowanie pozytywnej motywacji do nauki języków obcych na dalszych etapach edukacyjnych;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13)</w:t>
      </w:r>
      <w:r>
        <w:rPr>
          <w:color w:val="000000"/>
        </w:rPr>
        <w:t> w przedszkolach umożliwiających dzieciom należącym do mniejszości narodowych i etnicznych oraz społeczności posługującej się językiem regionalnym, o których mowa w ustawie z dnia 6 stycznia 2005 r. o mniejszościach narodowych i etnicznych oraz o języku regionalnym (Dz. U. z 2015 r. poz. 573 oraz z 2016 r. poz. 749), podtrzymywanie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i rozwijanie poczucia tożsamości narodowej, etnicznej i językowej – przygotowanie dzieci do posługiwania się językiem mniejszości narodowej lub etnicznej lub językiem regionalnym poprzez rozbudzanie ich świadomości narodowej, etnicznej i językowej oraz budowanie pozytywnej motywacji do nauki języka mniejszości narodowej lub etnicznej lub języka regionalnego na dalszych etapach edukacyjnych.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CCFF"/>
        </w:rPr>
        <w:t>Przygotowanie dzieci do posługiwania się językiem obcym nowożytnym nie dotyczy: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 </w:t>
      </w:r>
      <w:r>
        <w:rPr>
          <w:color w:val="000000"/>
        </w:rPr>
        <w:t> dzieci posiadających orzeczenie o potrzebie kształcenia specjalnego wydane ze względu na upośledzenie umysłowe w stopniu umiarkowanym lub znacznym oraz dzieci posiadających orzeczenie o potrzebie kształcenia specjalnego wydane ze względu na niepełnosprawności sprzężone, jeżeli jedną z niepełnosprawności jest upośledzenie umysłowe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w stopniu umiarkowanym lub znacznym;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 </w:t>
      </w:r>
      <w:r>
        <w:rPr>
          <w:color w:val="000000"/>
        </w:rPr>
        <w:t> dzieci posiadających orzeczenie o potrzebie kształcenia specjalnego wydane ze względu na inne niż wymienione w 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2 rodzaje niepełnosprawności, o których mowa w przepisach wydanych na podstawie art. 71b ust. 7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2 ustawy z dnia 7 września 1991 r. o systemie oświaty, oraz jeżeli z indywidualnego programu edukacyjno--terapeutycznego wynika brak możliwości realizacji przygotowania do posługiwania się językiem obcym nowożytnym ze względu na indywidualne potrzeby rozwojowe i edukacyjne oraz możliwości psychofizyczne dziecka.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    Przedszkola, inne formy wychowania przedszkolnego oraz poszczególni nauczyciele podejmują działania mające na celu zindywidualizowane wspomaganie rozwoju każdego dziecka, stosownie do jego potrzeb i możliwości, a w przypadku dzieci niepełnosprawnych – stosownie także do ich możliwości psychofizycznych i komunikacyjnych oraz tempa rozwoju psychofizycznego. Cele te są realizowane we wszystkich obszarach działalności edukacyjnej przedszkola oraz innej formy wychowania przedszkolnego. W każdym z obszarów są podane umiejętności i wiadomości, którymi dzieci kończące wychowanie przedszkolne powinny się wykazywać. W przypadku dzieci niepełnosprawnych wymagania w zakresie poszczególnych umiejętności i wiadomości powinny uwzględniać ograniczenia wynikające z ich niepełnosprawności. Aby osiągnąć cele wychowania przedszkolnego, należy wspomagać rozwój, wychowywać i kształcić dzieci w następujących obszarach: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1.  Kształtowanie umiejętności społecznych dzieci: porozumiewanie się z dziećmi i dorosłymi, zgodne funkcjonowanie w zabawie i w sytuacjach zadaniowych.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</w:t>
      </w:r>
      <w:r>
        <w:rPr>
          <w:color w:val="000000"/>
        </w:rPr>
        <w:t>  obdarza uwagą dzieci i dorosłych, aby rozumieć to, co mówią i czego oczekują; grzecznie zwraca się do innych w domu, w przedszkolu, na ulicy;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 </w:t>
      </w:r>
      <w:r>
        <w:rPr>
          <w:color w:val="000000"/>
        </w:rPr>
        <w:t> przestrzega reguł obowiązujących w społeczności dziecięcej (stara się współdziałać w zabawach i w sytuacjach zadaniowych) oraz w świecie dorosłych;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 </w:t>
      </w:r>
      <w:r>
        <w:rPr>
          <w:color w:val="000000"/>
        </w:rPr>
        <w:t> w miarę samodzielnie radzi sobie w sytuacjach życiowych i próbuje przewidywać skutki swoich zachowań;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4) </w:t>
      </w:r>
      <w:r>
        <w:rPr>
          <w:color w:val="000000"/>
        </w:rPr>
        <w:t> wie, że nie należy chwalić się bogactwem i nie należy dokuczać dzieciom, które wychowują się w trudniejszych warunkach, a także że nie należy wyszydzać i szykanować innych;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5)</w:t>
      </w:r>
      <w:r>
        <w:rPr>
          <w:color w:val="000000"/>
        </w:rPr>
        <w:t>  umie się przedstawić: podaje swoje imię, nazwisko i adres zamieszkania; wie, komu można podawać takie informacje;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6)</w:t>
      </w:r>
      <w:r>
        <w:rPr>
          <w:color w:val="000000"/>
        </w:rPr>
        <w:t>  rozumie potrzebę poszanowania odmienności i autonomii drugiego człowieka.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2.  Kształtowanie czynności samoobsługowych, nawyków higienicznych i kulturalnych. Wdrażanie dzieci do utrzymywania ładu i porządku.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 </w:t>
      </w:r>
      <w:r>
        <w:rPr>
          <w:color w:val="000000"/>
        </w:rPr>
        <w:t> jest samodzielne w zakresie higieny osobistej;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</w:t>
      </w:r>
      <w:r>
        <w:rPr>
          <w:color w:val="000000"/>
        </w:rPr>
        <w:t>  właściwie zachowuje się przy stole podczas posiłków, nakrywa do stołu i sprząta po sobie;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</w:t>
      </w:r>
      <w:r>
        <w:rPr>
          <w:color w:val="000000"/>
        </w:rPr>
        <w:t>  samodzielnie ubiera się i rozbiera;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4) </w:t>
      </w:r>
      <w:r>
        <w:rPr>
          <w:color w:val="000000"/>
        </w:rPr>
        <w:t> utrzymuje porządek w swoim otoczeniu.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3.  Wspomaganie rozwoju mowy oraz innych umiejętności komunikacyjnych dzieci.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 </w:t>
      </w:r>
      <w:r>
        <w:rPr>
          <w:color w:val="000000"/>
        </w:rPr>
        <w:t> zwraca się bezpośrednio do rozmówcy, mówi poprawnie pod względem artykulacyjnym, gramatycznym, fleksyjnym i składniowym lub komunikuje się w inny zrozumiały sposób, w tym z wykorzystaniem języka migowego lub innych alternatywnych metod komunikacji;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</w:t>
      </w:r>
      <w:r>
        <w:rPr>
          <w:color w:val="000000"/>
        </w:rPr>
        <w:t>  mówi płynnie, niezbyt głośno, dostosowując ton głosu do sytuacji;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</w:t>
      </w:r>
      <w:r>
        <w:rPr>
          <w:color w:val="000000"/>
        </w:rPr>
        <w:t>  uważnie słucha, pyta o niezrozumiałe fakty i formułuje dłuższe wypowiedzi o ważnych sprawach;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4)</w:t>
      </w:r>
      <w:r>
        <w:rPr>
          <w:color w:val="000000"/>
        </w:rPr>
        <w:t>  w zrozumiały sposób mówi lub w inny sposób komunikuje o swoich potrzebach i decyzjach.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4.  Wspieranie dzieci w rozwijaniu czynności intelektualnych, które stosują w poznawaniu i rozumieniu siebie i swojego otoczenia.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</w:t>
      </w:r>
      <w:r>
        <w:rPr>
          <w:color w:val="000000"/>
        </w:rPr>
        <w:t>  przewiduje, na miarę swoich możliwości, jakie będą skutki czynności manipulacyjnych na przedmiotach (wnioskowanie o wprowadzanych i obserwowanych zmianach);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</w:t>
      </w:r>
      <w:r>
        <w:rPr>
          <w:color w:val="000000"/>
        </w:rPr>
        <w:t>  grupuje obiekty w sensowny sposób (klasyfikuje) i formułuje uogólnienia typu: to do tego pasuje, te obiekty są podobne, a te są inne;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</w:t>
      </w:r>
      <w:r>
        <w:rPr>
          <w:color w:val="000000"/>
        </w:rPr>
        <w:t>  stara się łączyć przyczynę ze skutkiem i próbuje przewidywać, co się może zdarzyć.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5.  Wychowanie zdrowotne i kształtowanie sprawności fizycznej dzieci.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</w:t>
      </w:r>
      <w:r>
        <w:rPr>
          <w:color w:val="000000"/>
        </w:rPr>
        <w:t>  dba o swoje zdrowie; zaczyna orientować się w zasadach zdrowego żywienia i zdrowego trybu życia;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</w:t>
      </w:r>
      <w:r>
        <w:rPr>
          <w:color w:val="000000"/>
        </w:rPr>
        <w:t>  dostrzega związek pomiędzy chorobą a leczeniem, poddaje się leczeniu, np. wie, że przyjmowanie lekarstw i zastrzyki są konieczne;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</w:t>
      </w:r>
      <w:r>
        <w:rPr>
          <w:color w:val="000000"/>
        </w:rPr>
        <w:t>  jest sprawne fizycznie lub jest sprawne na miarę swoich możliwości;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4)</w:t>
      </w:r>
      <w:r>
        <w:rPr>
          <w:color w:val="000000"/>
        </w:rPr>
        <w:t>  uczestniczy w zajęciach ruchowych, w zabawach i grach w ogrodzie przedszkolnym, w parku, na boisku, w sali gimnastycznej.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6.  Wdrażanie dzieci do dbałości o bezpieczeństwo własne oraz innych.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 </w:t>
      </w:r>
      <w:r>
        <w:rPr>
          <w:color w:val="000000"/>
        </w:rPr>
        <w:t> wie, jak trzeba zachować się w sytuacji zagrożenia i gdzie można otrzymać pomoc, umie o nią poprosić;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</w:t>
      </w:r>
      <w:r>
        <w:rPr>
          <w:color w:val="000000"/>
        </w:rPr>
        <w:t>  orientuje się w bezpiecznym poruszaniu się po drogach i w korzystaniu ze środków transportu;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</w:t>
      </w:r>
      <w:r>
        <w:rPr>
          <w:color w:val="000000"/>
        </w:rPr>
        <w:t>  zna zagrożenia płynące ze świata ludzi, roślin oraz zwierząt i unika ich;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4)</w:t>
      </w:r>
      <w:r>
        <w:rPr>
          <w:color w:val="000000"/>
        </w:rPr>
        <w:t>  wie, że nie może samodzielnie zażywać lekarstw i stosować środków chemicznych (np. środków czystości);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5)</w:t>
      </w:r>
      <w:r>
        <w:rPr>
          <w:color w:val="000000"/>
        </w:rPr>
        <w:t>  próbuje samodzielnie i bezpiecznie organizować sobie czas wolny w przedszkolu i w domu; ma rozeznanie, gdzie można się bezpiecznie bawić, a gdzie nie.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7.  Wychowanie przez sztukę – dziecko widzem i aktorem.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</w:t>
      </w:r>
      <w:r>
        <w:rPr>
          <w:color w:val="000000"/>
        </w:rPr>
        <w:t>  wie, jak należy się zachować na uroczystościach, np. na koncercie, festynie, przedstawieniu, w teatrze, w kinie;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 </w:t>
      </w:r>
      <w:r>
        <w:rPr>
          <w:color w:val="000000"/>
        </w:rPr>
        <w:t> odgrywa role w zabawach parateatralnych, posługując się mową, mimiką, gestem i ruchem; umie posługiwać się rekwizytami (np. maską).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8.  Wychowanie przez sztukę – muzyka: różne formy aktywności muzyczno-ruchowej (śpiew, gra, taniec).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</w:t>
      </w:r>
      <w:r>
        <w:rPr>
          <w:color w:val="000000"/>
        </w:rPr>
        <w:t>  śpiewa piosenki z dziecięcego repertuaru oraz łatwe piosenki ludowe; chętnie uczestniczy w zbiorowym śpiewie, w tańcach i muzykowaniu;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 </w:t>
      </w:r>
      <w:r>
        <w:rPr>
          <w:color w:val="000000"/>
        </w:rPr>
        <w:t> dostrzega zmiany charakteru muzyki (np. dynamiki, tempa i wysokości dźwięku) i wyraża je ruchem;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</w:t>
      </w:r>
      <w:r>
        <w:rPr>
          <w:color w:val="000000"/>
        </w:rPr>
        <w:t>  wyraża stany emocjonalne, pojęcia i zjawiska pozamuzyczne różnymi środkami aktywności muzycznej – instrumentalnej (z użyciem instrumentów perkusyjnych oraz innych przedmiotów), wokalnej i ruchowej;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4) </w:t>
      </w:r>
      <w:r>
        <w:rPr>
          <w:color w:val="000000"/>
        </w:rPr>
        <w:t> w skupieniu słucha muzyki, w tym także muzyki poważnej.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9.  Wychowanie przez sztukę – różne formy plastyczne.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 </w:t>
      </w:r>
      <w:r>
        <w:rPr>
          <w:color w:val="000000"/>
        </w:rPr>
        <w:t> umie wypowiadać się w różnych technikach plastycznych i przy użyciu elementarnych środków wyrazu (takich jak kształt i barwa) w postaci prostych kompozycji i form konstrukcyjnych;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</w:t>
      </w:r>
      <w:r>
        <w:rPr>
          <w:color w:val="000000"/>
        </w:rPr>
        <w:t>  przejawia, na miarę swoich możliwości, zainteresowanie wybranymi zabytkami i dziełami sztuki oraz tradycjami i obrzędami ludowymi ze swojego regionu;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 </w:t>
      </w:r>
      <w:r>
        <w:rPr>
          <w:color w:val="000000"/>
        </w:rPr>
        <w:t> wykazuje zainteresowanie malarstwem, rzeźbą i architekturą (także architekturą zieleni i architekturą wnętrz).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10. Wspomaganie rozwoju intelektualnego dzieci poprzez zabawy konstrukcyjne, budzenie zainteresowań technicznych.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</w:t>
      </w:r>
      <w:r>
        <w:rPr>
          <w:color w:val="000000"/>
        </w:rPr>
        <w:t>  wznosi konstrukcje z klocków i tworzy kompozycje z różnorodnych materiałów (np. przyrodniczych), ma poczucie sprawstwa („potrafię to zrobić”) i odczuwa radość z wykonanej pracy;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 </w:t>
      </w:r>
      <w:r>
        <w:rPr>
          <w:color w:val="000000"/>
        </w:rPr>
        <w:t> właściwie używa prostych narzędzi podczas majsterkowania;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</w:t>
      </w:r>
      <w:r>
        <w:rPr>
          <w:color w:val="000000"/>
        </w:rPr>
        <w:t>  interesuje się urządzeniami technicznymi (np. używanymi w gospodarstwie domowym), próbuje rozumieć, jak one działają i zachowuje ostrożność przy korzystaniu z nich.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11. Pomaganie dzieciom w rozumieniu istoty zjawisk atmosferycznych i w unikaniu zagrożeń.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 </w:t>
      </w:r>
      <w:r>
        <w:rPr>
          <w:color w:val="000000"/>
        </w:rPr>
        <w:t> rozpoznaje i nazywa zjawiska atmosferyczne charakterystyczne dla poszczególnych pór roku; podejmuje rozsądne decyzje i nie naraża się na niebezpieczeństwo wynikające z pogody (np. nie stoi pod drzewem w czasie burzy, nie zdejmuje czapki w mroźną pogodę);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</w:t>
      </w:r>
      <w:r>
        <w:rPr>
          <w:color w:val="000000"/>
        </w:rPr>
        <w:t>  wie, o czym mówi osoba zapowiadająca pogodę w radiu i w telewizji, np. że będzie padał deszcz, śnieg, wiał wiatr; stosuje się do podawanych informacji na miarę swoich możliwości.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12. Wychowanie dla poszanowania roślin i zwierząt.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</w:t>
      </w:r>
      <w:r>
        <w:rPr>
          <w:color w:val="000000"/>
        </w:rPr>
        <w:t>  nazywa oraz wyróżnia rośliny i zwierzęta żyjące w różnych środowiskach przyrodniczych, np. na polu, na łące, w lesie;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 </w:t>
      </w:r>
      <w:r>
        <w:rPr>
          <w:color w:val="000000"/>
        </w:rPr>
        <w:t> wie, jakie warunki są potrzebne do rozwoju zwierząt (przestrzeń życiowa, bezpieczeństwo, pokarm) i wzrostu roślin (światło, temperatura, wilgotność);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</w:t>
      </w:r>
      <w:r>
        <w:rPr>
          <w:color w:val="000000"/>
        </w:rPr>
        <w:t>  potrafi wymienić zmiany zachodzące w życiu roślin i zwierząt w kolejnych porach roku; wie, w jaki sposób człowiek może je chronić i pomóc im, np. przetrwać zimę.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13. Wspomaganie rozwoju intelektualnego dzieci wraz z edukacją matematyczną.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</w:t>
      </w:r>
      <w:r>
        <w:rPr>
          <w:color w:val="000000"/>
        </w:rPr>
        <w:t>  liczy obiekty i odróżnia błędne liczenie od poprawnego;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 </w:t>
      </w:r>
      <w:r>
        <w:rPr>
          <w:color w:val="000000"/>
        </w:rPr>
        <w:t> dodaje i odejmuje w zakresie 10, pomagając sobie liczeniem na palcach lub na innych zbiorach zastępczych;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</w:t>
      </w:r>
      <w:r>
        <w:rPr>
          <w:color w:val="000000"/>
        </w:rPr>
        <w:t>  porównuje szacunkowo liczebności zbiorów; rozróżnia zbiory równoliczne i </w:t>
      </w:r>
      <w:proofErr w:type="spellStart"/>
      <w:r>
        <w:rPr>
          <w:color w:val="000000"/>
        </w:rPr>
        <w:t>nierównoliczne</w:t>
      </w:r>
      <w:proofErr w:type="spellEnd"/>
      <w:r>
        <w:rPr>
          <w:color w:val="000000"/>
        </w:rPr>
        <w:t>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4)</w:t>
      </w:r>
      <w:r>
        <w:rPr>
          <w:color w:val="000000"/>
        </w:rPr>
        <w:t>  zna cyfry od 0 do 9 i tworzy z nich liczby od 0 do 10 i więcej;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5) </w:t>
      </w:r>
      <w:r>
        <w:rPr>
          <w:color w:val="000000"/>
        </w:rPr>
        <w:t> rozróżnia stronę lewą i prawą, określa kierunki i ustala położenie obiektów w stosunku do własnej osoby, a także w odniesieniu do innych obiektów;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6)</w:t>
      </w:r>
      <w:r>
        <w:rPr>
          <w:color w:val="000000"/>
        </w:rPr>
        <w:t>  wie, na czym polega pomiar długości i zna proste sposoby mierzenia: krokami, stopa za stopą;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7)</w:t>
      </w:r>
      <w:r>
        <w:rPr>
          <w:color w:val="000000"/>
        </w:rPr>
        <w:t>  zna stałe następstwo dni i nocy, pór roku, dni tygodnia, miesięcy w roku;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8)</w:t>
      </w:r>
      <w:r>
        <w:rPr>
          <w:color w:val="000000"/>
        </w:rPr>
        <w:t>  rozróżnia przedmioty, obiekty, kolory, podstawowe figury geometryczne i porównuje ich wielkości.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14. Tworzenie  warunków  do  doświadczeń  językowych  i komunikacyjnych  w zakresie  reprezentatywnej i komunikatywnej funkcji języka (ze szczególnym uwzględnieniem nabywania umiejętności czytania).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 </w:t>
      </w:r>
      <w:r>
        <w:rPr>
          <w:color w:val="000000"/>
        </w:rPr>
        <w:t> potrafi określić kierunki oraz miejsca na kartce papieru, rozumie polecenia typu: narysuj kółko w lewym górnym rogu kartki, narysuj szlaczek, zaczynając od lewej strony kartki;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 </w:t>
      </w:r>
      <w:r>
        <w:rPr>
          <w:color w:val="000000"/>
        </w:rPr>
        <w:t> potrafi uważnie postrzegać (organizuje pole spostrzeżeniowe), aby rozpoznać i zapamiętać to, co jest przedstawione na obrazkach;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</w:t>
      </w:r>
      <w:r>
        <w:rPr>
          <w:color w:val="000000"/>
        </w:rPr>
        <w:t>  dysponuje sprawnością rąk oraz koordynacją wzrokowo-ruchową potrzebną do rysowania, wycinania i nauki pisania lub innymi zdolnościami i sprawnościami niezbędnymi do skutecznego komunikowania się z innymi;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4) </w:t>
      </w:r>
      <w:r>
        <w:rPr>
          <w:color w:val="000000"/>
        </w:rPr>
        <w:t> słucha lub odbiera w innej dostępnej dla siebie formie komunikacji treść np. opowiadań, baśni i rozmawia o nich lub komunikuje się w inny, zrozumiały sposób, m.in. z wykorzystaniem języka migowego lub innych alternatywnych metod komunikacji; interesuje się książkami;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5)</w:t>
      </w:r>
      <w:r>
        <w:rPr>
          <w:color w:val="000000"/>
        </w:rPr>
        <w:t>  rozumie sens informacji podanych w formie uproszczonych rysunków oraz często stosowanych oznaczeń i symboli, np. w przedszkolu, na ulicy, na dworcu;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6)</w:t>
      </w:r>
      <w:r>
        <w:rPr>
          <w:color w:val="000000"/>
        </w:rPr>
        <w:t>  układa krótkie zdania, dzieli zdania na wyrazy, dzieli wyrazy na sylaby; wyodrębnia głoski w słowach o prostej budowie fonetycznej;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7)</w:t>
      </w:r>
      <w:r>
        <w:rPr>
          <w:color w:val="000000"/>
        </w:rPr>
        <w:t>  zna drukowane małe i wielkie litery (z wyłączeniem dwuznaków, zmiękczeń i liter oznaczających w języku polskim samogłoski nosowe);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8)</w:t>
      </w:r>
      <w:r>
        <w:rPr>
          <w:color w:val="000000"/>
        </w:rPr>
        <w:t>  interesuje się czytaniem; układa proste wyrazy z liter i potrafi je przeczytać;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9)</w:t>
      </w:r>
      <w:r>
        <w:rPr>
          <w:color w:val="000000"/>
        </w:rPr>
        <w:t xml:space="preserve">  interesuje się pisaniem; kreśli znaki </w:t>
      </w:r>
      <w:proofErr w:type="spellStart"/>
      <w:r>
        <w:rPr>
          <w:color w:val="000000"/>
        </w:rPr>
        <w:t>literopodobne</w:t>
      </w:r>
      <w:proofErr w:type="spellEnd"/>
      <w:r>
        <w:rPr>
          <w:color w:val="000000"/>
        </w:rPr>
        <w:t xml:space="preserve"> i podejmuje próby pisania;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10)</w:t>
      </w:r>
      <w:r>
        <w:rPr>
          <w:color w:val="000000"/>
        </w:rPr>
        <w:t>  rozumie znaczenie umiejętności czytania i pisania.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15. Wychowanie rodzinne, obywatelskie i patriotyczne.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</w:t>
      </w:r>
      <w:r>
        <w:rPr>
          <w:color w:val="000000"/>
        </w:rPr>
        <w:t>  wymienia imiona i nazwiska osób bliskich, wie, gdzie one pracują, czym się zajmują;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</w:t>
      </w:r>
      <w:r>
        <w:rPr>
          <w:color w:val="000000"/>
        </w:rPr>
        <w:t>  zna swoje prawa i obowiązki;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</w:t>
      </w:r>
      <w:r>
        <w:rPr>
          <w:color w:val="000000"/>
        </w:rPr>
        <w:t>  zna nazwę miejscowości, w której mieszka, zna ważniejsze instytucje i orientuje się w rolach społecznych pełnionych przez ważne osoby, np. policjanta, strażaka;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4)</w:t>
      </w:r>
      <w:r>
        <w:rPr>
          <w:color w:val="000000"/>
        </w:rPr>
        <w:t>  wie, jakiej jest narodowości, że mieszka w Polsce, a stolicą Polski jest Warszawa;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lastRenderedPageBreak/>
        <w:t>5)</w:t>
      </w:r>
      <w:r>
        <w:rPr>
          <w:color w:val="000000"/>
        </w:rPr>
        <w:t>  nazywa godło i flagę państwową, zna polski hymn i wie, że Polska należy do Unii Europejskiej;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6)</w:t>
      </w:r>
      <w:r>
        <w:rPr>
          <w:color w:val="000000"/>
        </w:rPr>
        <w:t> wie, że wszyscy ludzie mają równe prawa.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16. Przygotowanie dzieci do posługiwania się językiem obcym nowożytnym.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</w:t>
      </w:r>
      <w:r>
        <w:rPr>
          <w:color w:val="000000"/>
        </w:rPr>
        <w:t>  uczestniczy w zabawach, np. muzycznych, ruchowych, plastycznych, konstrukcyjnych, teatralnych;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</w:t>
      </w:r>
      <w:r>
        <w:rPr>
          <w:color w:val="000000"/>
        </w:rPr>
        <w:t>  rozumie bardzo proste polecenia i reaguje na nie;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</w:t>
      </w:r>
      <w:r>
        <w:rPr>
          <w:color w:val="000000"/>
        </w:rPr>
        <w:t> powtarza rymowanki, proste wierszyki i śpiewa piosenki w grupie;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4) </w:t>
      </w:r>
      <w:r>
        <w:rPr>
          <w:color w:val="000000"/>
        </w:rPr>
        <w:t> rozumie ogólny sens krótkich historyjek opowiadanych lub czytanych, gdy są wspierane np. obrazkami, rekwizytami, ruchem, mimiką, gestami.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Pogrubienie"/>
          <w:color w:val="00CCFF"/>
        </w:rPr>
        <w:t>17. Przygotowanie do posługiwania się językiem mniejszości narodowej lub etnicznej lub językiem regionalnym dzieci należących do mniejszości narodowych i etnicznych oraz społeczności posługującej się językiem regionalnym, o których mowa w ustawie z dnia 6 stycznia 2005 r. o mniejszościach narodowych i etnicznych oraz o języku regionalnym, w tym z uwzględnieniem potrzeb dzieci niesłyszących posługujących się językiem migowym.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Dziecko kończące wychowanie przedszkolne: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 </w:t>
      </w:r>
      <w:r>
        <w:rPr>
          <w:color w:val="000000"/>
        </w:rPr>
        <w:t> uczestniczy w zabawach prowadzonych w języku mniejszości narodowej, etnicznej lub języku regionalnym, w tym prowadzonych dla dzieci niesłyszących z wykorzystaniem np. języka migowego;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 </w:t>
      </w:r>
      <w:r>
        <w:rPr>
          <w:color w:val="000000"/>
        </w:rPr>
        <w:t> rozumie bardzo proste polecenia wydawane w języku mniejszości narodowej, etnicznej lub języku regionalnym i reaguje na nie;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</w:t>
      </w:r>
      <w:r>
        <w:rPr>
          <w:color w:val="000000"/>
        </w:rPr>
        <w:t>  powtarza rymowanki, proste wierszyki i śpiewa piosenki w grupie w języku mniejszości narodowej, etnicznej lub języku regionalnym;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4) </w:t>
      </w:r>
      <w:r>
        <w:rPr>
          <w:color w:val="000000"/>
        </w:rPr>
        <w:t> rozumie ogólny sens krótkich historyjek opowiadanych lub czytanych w języku mniejszości narodowej, etnicznej lub języku regionalnym;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5) </w:t>
      </w:r>
      <w:r>
        <w:rPr>
          <w:color w:val="000000"/>
        </w:rPr>
        <w:t> wie, do jakiej wspólnoty narodowej, etnicznej lub językowej należy;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6) </w:t>
      </w:r>
      <w:r>
        <w:rPr>
          <w:color w:val="000000"/>
        </w:rPr>
        <w:t> zna godło swojej wspólnoty narodowej, etnicznej lub językowej.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CCFF"/>
        </w:rPr>
        <w:t>Zalecane warunki i sposób realizacji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W trosce o prawidłowy rozwój psychoruchowy oraz przebieg wychowania i kształcenia dzieci w wieku przedszkolnym zaleca się następujące proporcje zagospodarowania czasu przebywania w przedszkolu oraz innej formie wychowania przedszkolnego, w rozliczeniu tygodniowym: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 </w:t>
      </w:r>
      <w:r>
        <w:rPr>
          <w:color w:val="000000"/>
        </w:rPr>
        <w:t> co najmniej jedną piątą czasu należy przeznaczyć na zabawę (w tym czasie dzieci bawią się swobodnie, przy niewielkim udziale nauczyciela);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</w:t>
      </w:r>
      <w:r>
        <w:rPr>
          <w:color w:val="000000"/>
        </w:rPr>
        <w:t>  co najmniej jedną piątą czasu (w przypadku młodszych dzieci – jedną czwartą czasu) dzieci spędzają w ogrodzie przedszkolnym, na boisku, w parku itp. (organizowane są tam gry i zabawy ruchowe, zajęcia sportowe, obserwacje przyrodnicze, prace gospodarcze, porządkowe i ogrodnicze itd.);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</w:t>
      </w:r>
      <w:r>
        <w:rPr>
          <w:color w:val="000000"/>
        </w:rPr>
        <w:t>  co najmniej jedną piątą czasu (w przypadku młodszych dzieci – nie więcej niż jedną piątą czasu) zajmują różnego typu zajęcia dydaktyczne, realizowane według programu wychowania przedszkolnego;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4) </w:t>
      </w:r>
      <w:r>
        <w:rPr>
          <w:color w:val="000000"/>
        </w:rPr>
        <w:t> pozostały czas przeznacza się, odpowiednio do potrzeb, na realizację: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a)</w:t>
      </w:r>
      <w:r>
        <w:rPr>
          <w:color w:val="000000"/>
        </w:rPr>
        <w:t> dowolnie wybranych przez nauczyciela czynności (z tym, że w tej puli czasu mieszczą się czynności opiekuńcze, samoobsługowe, organizacyjne),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b)</w:t>
      </w:r>
      <w:r>
        <w:rPr>
          <w:color w:val="000000"/>
        </w:rPr>
        <w:t> pomocy psychologiczno-pedagogicznej,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lastRenderedPageBreak/>
        <w:t>c) zajęć rewalidacyjnych dla dzieci niepełnosprawnych.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Zadaniem nauczycieli jest prowadzenie obserwacji pedagogicznych mających na celu poznanie możliwości i potrzeb rozwojowych dzieci oraz dokumentowanie tych obserwacji.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Z początkiem roku szkolnego poprzedzającego rozpoczęcie przez dziecko nauki w klasie I szkoły podstawowej należy przeprowadzić analizę gotowości dziecka do podjęcia nauki w szkole (diagnoza przedszkolna). Celem takiej analizy jest zgromadzenie informacji, które mogą pomóc: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 </w:t>
      </w:r>
      <w:r>
        <w:rPr>
          <w:color w:val="000000"/>
        </w:rPr>
        <w:t> rodzicom w poznaniu stanu gotowości dziecka do podjęcia nauki w szkole podstawowej, aby mogli je w osiąganiu tej gotowości, odpowiednio do potrzeb, wspomagać;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</w:t>
      </w:r>
      <w:r>
        <w:rPr>
          <w:color w:val="000000"/>
        </w:rPr>
        <w:t>  nauczycielowi przedszkola oraz innej formy wychowania przedszkolnego przy opracowaniu indywidualnego programu wspomagania i korygowania rozwoju dziecka, który będzie realizowany w roku poprzedzającym rozpoczęcie nauki w szkole podstawowej, a w przypadku dziecka posiadającego orzeczenie o potrzebie kształcenia specjalnego –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zespołowi nauczycieli i specjalistów przy opracowywaniu lub modyfikowaniu indywidualnego programu edukacyjno-terapeutycznego;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 </w:t>
      </w:r>
      <w:r>
        <w:rPr>
          <w:color w:val="000000"/>
        </w:rPr>
        <w:t> pracownikom poradni psychologiczno-pedagogicznej przeprowadzającym, w razie potrzeby związanej ze specjalnymi potrzebami edukacyjnymi, pogłębioną diagnozę dziecka.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>W wielu obszarach wychowania przedszkolnego występują treści edukacji zdrowotnej. Ze względu na dobro dzieci należy zadbać o kształtowanie ich świadomości zdrowotnej oraz nawyków dbania o własne zdrowie w codziennych sytuacjach w przedszkolu i w domu, w tym właściwych nawyków żywieniowych, współpracując w tym zakresie z rodzicami.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>Przygotowanie dzieci do posługiwania się językiem obcym nowożytnym powinno być włączone w różne działania realizowane w ramach programu wychowania przedszkolnego i powinno odbywać się przede wszystkim w formie zabawy. Należy stworzyć warunki umożliwiające dzieciom osłuchanie się z językiem obcym w różnych sytuacjach życia codziennego. Może to zostać zrealizowane m.in. poprzez kierowanie do dzieci bardzo prostych poleceń w języku obcym w toku różnych zajęć i zabaw, wspólną lekturę książeczek dla dzieci w języku obcym, włączenie do zajęć rymowanek, prostych wierszyków, piosenek, materiałów audiowizualnych w języku obcym.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>Dokonując wyboru języka obcego nowożytnego, do posługiwania się którym będą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>przygotowywane dzieci uczęszczające do przedszkola lub innej formy wychowania przedszkolnego, należy brać pod uwagę, jaki język obcy nowożytny jest nauczany w szkołach podstawowych na terenie danej gminy.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>Realizację programu wychowania przedszkolnego, uwzględniającego podstawę programową wychowania przedszkolnego, w oddziale w przedszkolu lub w innej formie wychowania przedszkolnego, zależnie od czasu pracy oddziału lub innej formy wychowania przedszkolnego, powierza się jednemu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>lub dwóm nauczycielom.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>Prowadzenie zajęć lub części zajęć z zakresu kształtowania sprawności fizycznej dzieci, wychowania przez sztukę oraz przygotowania dzieci do posługiwania się językiem obcym nowożytnym można powierzyć innym nauczycielom posiadającym odpowiednie kwalifikacje określone w przepisach w sprawie szczegółowych kwalifikacji wymaganych od nauczycieli oraz określenia szkół i wypadków, w których można zatrudnić nauczycieli niemających wyższego wykształcenia lub ukończonego zakładu kształcenia nauczycieli.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CCFF"/>
        </w:rPr>
        <w:t>W trosce o jednolite oddziaływanie wychowawcze nauczyciele: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1)</w:t>
      </w:r>
      <w:r>
        <w:rPr>
          <w:color w:val="000000"/>
        </w:rPr>
        <w:t>  systematycznie informują rodziców o zadaniach wychowawczych i kształcących realizowanych w przedszkolu lub innej formie wychowania przedszkolnego, zapoznają rodziców z podstawą programową wychowania przedszkolnego i włączają ich do procesu nabywania przez dzieci wiadomości i umiejętności w niej określonych;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2)</w:t>
      </w:r>
      <w:r>
        <w:rPr>
          <w:color w:val="000000"/>
        </w:rPr>
        <w:t>  informują rodziców o sukcesach i kłopotach ich dzieci, a także włączają ich do wspierania osiągnięć rozwojowych dzieci i łagodzenia trudności, na jakie one natrafiają;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3366FF"/>
        </w:rPr>
        <w:t>3) </w:t>
      </w:r>
      <w:r>
        <w:rPr>
          <w:color w:val="000000"/>
        </w:rPr>
        <w:t> zachęcają rodziców do współdecydowania w sprawach przedszkola lub innej formy wychowania przedszkolnego, np. wspólnie organizują wydarzenia, w których biorą udział dzieci.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>Rolą nauczyciela jest przygotowanie dziecka do podjęcia nauki w szkole podstawowej, z uwzględnieniem potrzeb dziecka, w tym potrzeby ruchu.</w:t>
      </w:r>
    </w:p>
    <w:p w:rsidR="00116580" w:rsidRDefault="00116580" w:rsidP="0011658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>W celu przygotowania dzieci do podjęcia nauki w szkole podstawowej nauczyciele powinni znać podstawę programową kształcenia ogólnego dla szkół podstawowych w zakresie I etapu edukacyjnego.</w:t>
      </w:r>
    </w:p>
    <w:p w:rsidR="00B6717E" w:rsidRPr="00116580" w:rsidRDefault="00116580" w:rsidP="00116580"/>
    <w:sectPr w:rsidR="00B6717E" w:rsidRPr="00116580" w:rsidSect="000B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D3DE0"/>
    <w:rsid w:val="000B612F"/>
    <w:rsid w:val="00116580"/>
    <w:rsid w:val="001D3DE0"/>
    <w:rsid w:val="004004D5"/>
    <w:rsid w:val="00B440C4"/>
    <w:rsid w:val="00C7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1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3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3212</Words>
  <Characters>19275</Characters>
  <Application>Microsoft Office Word</Application>
  <DocSecurity>0</DocSecurity>
  <Lines>160</Lines>
  <Paragraphs>44</Paragraphs>
  <ScaleCrop>false</ScaleCrop>
  <Company/>
  <LinksUpToDate>false</LinksUpToDate>
  <CharactersWithSpaces>22443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2020-07-24T21:33:00Z</dcterms:created>
  <dcterms:modified xsi:type="dcterms:W3CDTF">2020-07-24T21:33:00Z</dcterms:modified>
</cp:coreProperties>
</file>